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B9B" w:rsidRDefault="00046B9B" w:rsidP="00046B9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задание 9</w:t>
      </w:r>
    </w:p>
    <w:p w:rsidR="00046B9B" w:rsidRDefault="00046B9B" w:rsidP="00046B9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Камеральная обработка результатов хода наземной и подземной полигонометрии и полевые работы. </w:t>
      </w:r>
    </w:p>
    <w:p w:rsidR="00046B9B" w:rsidRDefault="00046B9B" w:rsidP="00046B9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Произвести камеральную обработку результатов подземной полигонометрии. Ход разомкнутый.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Проложен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между пунктами опорной сети на откаточном горизонте. Углы измерены способом повторения. Расстояния между пунктами измерены дважды - прямо и обратно. Результаты полевых измерений по вариантам сведены в таблице в Приложении 1. В Приложении 2 приведена ведомость вычисления координат, а в Приложении 3 пример решения для варианта № 1.</w:t>
      </w:r>
    </w:p>
    <w:p w:rsidR="00046B9B" w:rsidRDefault="00046B9B" w:rsidP="00046B9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Камеральную обработку теодолитной съемки начинают с вычисления угловой невязки в полигоне. Она должна удовлетворять следующим условиям</w:t>
      </w:r>
      <w:proofErr w:type="gramStart"/>
      <w:r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046B9B" w:rsidRDefault="00046B9B" w:rsidP="00046B9B">
      <w:pPr>
        <w:shd w:val="clear" w:color="auto" w:fill="FFFFFF"/>
        <w:spacing w:before="120" w:after="12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16"/>
          <w:sz w:val="28"/>
          <w:szCs w:val="28"/>
        </w:rPr>
        <w:object w:dxaOrig="372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6.15pt;height:23.7pt" o:ole="">
            <v:imagedata r:id="rId4" o:title=""/>
          </v:shape>
          <o:OLEObject Type="Embed" ProgID="Equation.3" ShapeID="_x0000_i1025" DrawAspect="Content" ObjectID="_1658233996" r:id="rId5"/>
        </w:objec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046B9B" w:rsidRDefault="00046B9B" w:rsidP="00046B9B">
      <w:pPr>
        <w:shd w:val="clear" w:color="auto" w:fill="FFFFFF"/>
        <w:spacing w:line="240" w:lineRule="auto"/>
        <w:ind w:firstLine="7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position w:val="-16"/>
          <w:sz w:val="28"/>
          <w:szCs w:val="28"/>
        </w:rPr>
        <w:object w:dxaOrig="679" w:dyaOrig="420">
          <v:shape id="_x0000_i1026" type="#_x0000_t75" style="width:34.25pt;height:21.05pt" o:ole="">
            <v:imagedata r:id="rId6" o:title=""/>
          </v:shape>
          <o:OLEObject Type="Embed" ProgID="Equation.3" ShapeID="_x0000_i1026" DrawAspect="Content" ObjectID="_1658233997" r:id="rId7"/>
        </w:objec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- допустимая угловая невязка полигона; </w:t>
      </w:r>
    </w:p>
    <w:p w:rsidR="00046B9B" w:rsidRDefault="00046B9B" w:rsidP="00046B9B">
      <w:pPr>
        <w:shd w:val="clear" w:color="auto" w:fill="FFFFFF"/>
        <w:spacing w:line="240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12"/>
          <w:sz w:val="28"/>
          <w:szCs w:val="28"/>
        </w:rPr>
        <w:object w:dxaOrig="880" w:dyaOrig="380">
          <v:shape id="_x0000_i1027" type="#_x0000_t75" style="width:43.9pt;height:19.3pt" o:ole="">
            <v:imagedata r:id="rId8" o:title=""/>
          </v:shape>
          <o:OLEObject Type="Embed" ProgID="Equation.3" ShapeID="_x0000_i1027" DrawAspect="Content" ObjectID="_1658233998" r:id="rId9"/>
        </w:object>
      </w:r>
      <w:r>
        <w:rPr>
          <w:rFonts w:ascii="Times New Roman" w:hAnsi="Times New Roman" w:cs="Times New Roman"/>
          <w:sz w:val="28"/>
          <w:szCs w:val="28"/>
        </w:rPr>
        <w:tab/>
        <w:t xml:space="preserve">- сумма измеренных углов; </w:t>
      </w:r>
    </w:p>
    <w:p w:rsidR="00046B9B" w:rsidRDefault="00046B9B" w:rsidP="00046B9B">
      <w:pPr>
        <w:shd w:val="clear" w:color="auto" w:fill="FFFFFF"/>
        <w:spacing w:line="240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16"/>
          <w:sz w:val="28"/>
          <w:szCs w:val="28"/>
        </w:rPr>
        <w:object w:dxaOrig="980" w:dyaOrig="420">
          <v:shape id="_x0000_i1028" type="#_x0000_t75" style="width:49.15pt;height:21.05pt" o:ole="">
            <v:imagedata r:id="rId10" o:title=""/>
          </v:shape>
          <o:OLEObject Type="Embed" ProgID="Equation.3" ShapeID="_x0000_i1028" DrawAspect="Content" ObjectID="_1658233999" r:id="rId11"/>
        </w:object>
      </w:r>
      <w:r>
        <w:rPr>
          <w:rFonts w:ascii="Times New Roman" w:hAnsi="Times New Roman" w:cs="Times New Roman"/>
          <w:sz w:val="28"/>
          <w:szCs w:val="28"/>
        </w:rPr>
        <w:tab/>
        <w:t>- теоретическая сумма внутренних углов</w:t>
      </w:r>
    </w:p>
    <w:p w:rsidR="00046B9B" w:rsidRDefault="00046B9B" w:rsidP="00046B9B">
      <w:pPr>
        <w:shd w:val="clear" w:color="auto" w:fill="FFFFFF"/>
        <w:spacing w:before="120" w:after="12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16"/>
          <w:sz w:val="28"/>
          <w:szCs w:val="28"/>
        </w:rPr>
        <w:object w:dxaOrig="2900" w:dyaOrig="420">
          <v:shape id="_x0000_i1029" type="#_x0000_t75" style="width:145.75pt;height:21.05pt" o:ole="">
            <v:imagedata r:id="rId12" o:title=""/>
          </v:shape>
          <o:OLEObject Type="Embed" ProgID="Equation.3" ShapeID="_x0000_i1029" DrawAspect="Content" ObjectID="_1658234000" r:id="rId13"/>
        </w:objec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046B9B" w:rsidRDefault="00046B9B" w:rsidP="00046B9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position w:val="-14"/>
          <w:sz w:val="28"/>
          <w:szCs w:val="28"/>
        </w:rPr>
        <w:object w:dxaOrig="1100" w:dyaOrig="400">
          <v:shape id="_x0000_i1030" type="#_x0000_t75" style="width:55.3pt;height:20.2pt" o:ole="">
            <v:imagedata r:id="rId14" o:title=""/>
          </v:shape>
          <o:OLEObject Type="Embed" ProgID="Equation.3" ShapeID="_x0000_i1030" DrawAspect="Content" ObjectID="_1658234001" r:id="rId15"/>
        </w:object>
      </w:r>
      <w:r>
        <w:rPr>
          <w:rFonts w:ascii="Times New Roman" w:hAnsi="Times New Roman" w:cs="Times New Roman"/>
          <w:sz w:val="28"/>
          <w:szCs w:val="28"/>
        </w:rPr>
        <w:t>- средняя погрешность измерения угла;</w:t>
      </w:r>
    </w:p>
    <w:p w:rsidR="00046B9B" w:rsidRDefault="00046B9B" w:rsidP="00046B9B">
      <w:pPr>
        <w:shd w:val="clear" w:color="auto" w:fill="FFFFFF"/>
        <w:tabs>
          <w:tab w:val="left" w:pos="1771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-  число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углов хода.</w:t>
      </w:r>
    </w:p>
    <w:p w:rsidR="00046B9B" w:rsidRDefault="00046B9B" w:rsidP="00046B9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уравнивании угловую невязку полигона распределяют на все углы поровну с точностью 1</w:t>
      </w:r>
      <w:r>
        <w:rPr>
          <w:rFonts w:ascii="Times New Roman" w:hAnsi="Times New Roman" w:cs="Times New Roman"/>
          <w:sz w:val="28"/>
          <w:szCs w:val="28"/>
        </w:rPr>
        <w:sym w:font="Symbol" w:char="00A2"/>
      </w:r>
      <w:r>
        <w:rPr>
          <w:rFonts w:ascii="Times New Roman" w:hAnsi="Times New Roman" w:cs="Times New Roman"/>
          <w:sz w:val="28"/>
          <w:szCs w:val="28"/>
        </w:rPr>
        <w:sym w:font="Symbol" w:char="00A2"/>
      </w:r>
      <w:r>
        <w:rPr>
          <w:rFonts w:ascii="Times New Roman" w:hAnsi="Times New Roman" w:cs="Times New Roman"/>
          <w:sz w:val="28"/>
          <w:szCs w:val="28"/>
        </w:rPr>
        <w:t xml:space="preserve"> и получают исправленные углы. Вычисляют дирекционные углы сторон полигона</w:t>
      </w:r>
    </w:p>
    <w:p w:rsidR="00046B9B" w:rsidRDefault="00046B9B" w:rsidP="00046B9B">
      <w:pPr>
        <w:shd w:val="clear" w:color="auto" w:fill="FFFFFF"/>
        <w:spacing w:before="120" w:after="12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16"/>
          <w:sz w:val="28"/>
          <w:szCs w:val="28"/>
        </w:rPr>
        <w:object w:dxaOrig="2700" w:dyaOrig="440">
          <v:shape id="_x0000_i1031" type="#_x0000_t75" style="width:135.2pt;height:21.95pt" o:ole="">
            <v:imagedata r:id="rId16" o:title=""/>
          </v:shape>
          <o:OLEObject Type="Embed" ProgID="Equation.3" ShapeID="_x0000_i1031" DrawAspect="Content" ObjectID="_1658234002" r:id="rId17"/>
        </w:object>
      </w:r>
      <w:r>
        <w:rPr>
          <w:rFonts w:ascii="Times New Roman" w:hAnsi="Times New Roman" w:cs="Times New Roman"/>
          <w:sz w:val="28"/>
          <w:szCs w:val="28"/>
        </w:rPr>
        <w:t xml:space="preserve">, </w:t>
      </w:r>
    </w:p>
    <w:p w:rsidR="00046B9B" w:rsidRDefault="00046B9B" w:rsidP="00046B9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т.к. в данном ходе измерены левые углы, то знак перед </w:t>
      </w:r>
      <w:r>
        <w:rPr>
          <w:rFonts w:ascii="Times New Roman" w:hAnsi="Times New Roman" w:cs="Times New Roman"/>
          <w:sz w:val="28"/>
          <w:szCs w:val="28"/>
        </w:rPr>
        <w:sym w:font="Symbol" w:char="0062"/>
      </w:r>
      <w:proofErr w:type="spellStart"/>
      <w:r>
        <w:rPr>
          <w:rFonts w:ascii="Times New Roman" w:hAnsi="Times New Roman" w:cs="Times New Roman"/>
          <w:sz w:val="28"/>
          <w:szCs w:val="28"/>
          <w:vertAlign w:val="subscript"/>
        </w:rPr>
        <w:t>испр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надо брать «+»</w:t>
      </w:r>
    </w:p>
    <w:p w:rsidR="00046B9B" w:rsidRDefault="00046B9B" w:rsidP="00046B9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Дирекционный угол начальной стороны и конечной стороны заданы в таблице исходных данных (Приложение 1). </w:t>
      </w:r>
    </w:p>
    <w:p w:rsidR="00046B9B" w:rsidRDefault="00046B9B" w:rsidP="00046B9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Вычисляют румбы:</w:t>
      </w:r>
    </w:p>
    <w:p w:rsidR="00046B9B" w:rsidRDefault="00046B9B" w:rsidP="00046B9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четверти 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i/>
          <w:sz w:val="28"/>
          <w:szCs w:val="28"/>
        </w:rPr>
        <w:t xml:space="preserve"> =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α </w:t>
      </w:r>
      <w:r>
        <w:rPr>
          <w:rFonts w:ascii="Times New Roman" w:hAnsi="Times New Roman" w:cs="Times New Roman"/>
          <w:sz w:val="28"/>
          <w:szCs w:val="28"/>
        </w:rPr>
        <w:t xml:space="preserve">-дирекционному углу; </w:t>
      </w:r>
    </w:p>
    <w:p w:rsidR="00046B9B" w:rsidRDefault="00046B9B" w:rsidP="00046B9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четверти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i/>
          <w:sz w:val="28"/>
          <w:szCs w:val="28"/>
        </w:rPr>
        <w:t xml:space="preserve"> = 180° - </w:t>
      </w:r>
      <w:r>
        <w:rPr>
          <w:rFonts w:ascii="Times New Roman" w:hAnsi="Times New Roman" w:cs="Times New Roman"/>
          <w:i/>
          <w:iCs/>
          <w:sz w:val="28"/>
          <w:szCs w:val="28"/>
        </w:rPr>
        <w:t>α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46B9B" w:rsidRDefault="00046B9B" w:rsidP="00046B9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>
        <w:rPr>
          <w:rFonts w:ascii="Times New Roman" w:hAnsi="Times New Roman" w:cs="Times New Roman"/>
          <w:sz w:val="28"/>
          <w:szCs w:val="28"/>
        </w:rPr>
        <w:t>Ш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четверти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i/>
          <w:sz w:val="28"/>
          <w:szCs w:val="28"/>
        </w:rPr>
        <w:t xml:space="preserve"> =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α </w:t>
      </w:r>
      <w:r>
        <w:rPr>
          <w:rFonts w:ascii="Times New Roman" w:hAnsi="Times New Roman" w:cs="Times New Roman"/>
          <w:i/>
          <w:sz w:val="28"/>
          <w:szCs w:val="28"/>
        </w:rPr>
        <w:t xml:space="preserve">- 180° 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:rsidR="00046B9B" w:rsidRDefault="00046B9B" w:rsidP="00046B9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 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IV</w:t>
      </w:r>
      <w:r w:rsidRPr="00046B9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четверти 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i/>
          <w:sz w:val="28"/>
          <w:szCs w:val="28"/>
        </w:rPr>
        <w:t xml:space="preserve"> = 360° -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α . </w:t>
      </w:r>
    </w:p>
    <w:p w:rsidR="00046B9B" w:rsidRDefault="00046B9B" w:rsidP="00046B9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Приращения координат вычисляют по формулам </w:t>
      </w:r>
    </w:p>
    <w:p w:rsidR="00046B9B" w:rsidRDefault="00046B9B" w:rsidP="00046B9B">
      <w:pPr>
        <w:shd w:val="clear" w:color="auto" w:fill="FFFFFF"/>
        <w:spacing w:before="120" w:after="12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12"/>
          <w:sz w:val="28"/>
          <w:szCs w:val="28"/>
        </w:rPr>
        <w:object w:dxaOrig="1300" w:dyaOrig="360">
          <v:shape id="_x0000_i1032" type="#_x0000_t75" style="width:65pt;height:18.45pt" o:ole="">
            <v:imagedata r:id="rId18" o:title=""/>
          </v:shape>
          <o:OLEObject Type="Embed" ProgID="Equation.3" ShapeID="_x0000_i1032" DrawAspect="Content" ObjectID="_1658234003" r:id="rId19"/>
        </w:objec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position w:val="-12"/>
          <w:sz w:val="28"/>
          <w:szCs w:val="28"/>
        </w:rPr>
        <w:object w:dxaOrig="1340" w:dyaOrig="360">
          <v:shape id="_x0000_i1033" type="#_x0000_t75" style="width:66.75pt;height:18.45pt" o:ole="">
            <v:imagedata r:id="rId20" o:title=""/>
          </v:shape>
          <o:OLEObject Type="Embed" ProgID="Equation.3" ShapeID="_x0000_i1033" DrawAspect="Content" ObjectID="_1658234004" r:id="rId21"/>
        </w:objec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46B9B" w:rsidRDefault="00046B9B" w:rsidP="00046B9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Приращения координат имеют знаки, определяемые дирекционным углом или названием румба соответствующей стороны.</w:t>
      </w:r>
    </w:p>
    <w:p w:rsidR="00046B9B" w:rsidRDefault="00046B9B" w:rsidP="00046B9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результате суммирования приращений координат вычисляют невязки в приращениях координат </w:t>
      </w:r>
      <w:proofErr w:type="spellStart"/>
      <w:r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y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и  </w:t>
      </w:r>
      <w:proofErr w:type="spellStart"/>
      <w:r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x</w:t>
      </w:r>
      <w:proofErr w:type="spellEnd"/>
      <w:r w:rsidRPr="00046B9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используемые для вычисления абсолютной линейной невязки хода и относительной</w:t>
      </w:r>
    </w:p>
    <w:p w:rsidR="00046B9B" w:rsidRDefault="00046B9B" w:rsidP="00046B9B">
      <w:pPr>
        <w:shd w:val="clear" w:color="auto" w:fill="FFFFFF"/>
        <w:spacing w:before="120" w:after="12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18"/>
          <w:sz w:val="28"/>
          <w:szCs w:val="28"/>
        </w:rPr>
        <w:object w:dxaOrig="2040" w:dyaOrig="520">
          <v:shape id="_x0000_i1034" type="#_x0000_t75" style="width:102.75pt;height:26.35pt" o:ole="">
            <v:imagedata r:id="rId22" o:title=""/>
          </v:shape>
          <o:OLEObject Type="Embed" ProgID="Equation.3" ShapeID="_x0000_i1034" DrawAspect="Content" ObjectID="_1658234005" r:id="rId23"/>
        </w:objec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position w:val="-34"/>
          <w:sz w:val="28"/>
          <w:szCs w:val="28"/>
        </w:rPr>
        <w:object w:dxaOrig="1279" w:dyaOrig="780">
          <v:shape id="_x0000_i1035" type="#_x0000_t75" style="width:64.1pt;height:38.65pt" o:ole="">
            <v:imagedata r:id="rId24" o:title=""/>
          </v:shape>
          <o:OLEObject Type="Embed" ProgID="Equation.3" ShapeID="_x0000_i1035" DrawAspect="Content" ObjectID="_1658234006" r:id="rId25"/>
        </w:object>
      </w:r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:rsidR="00046B9B" w:rsidRDefault="00046B9B" w:rsidP="00046B9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Допустимая относительная невязка полигонометрического хода 1/5000. </w:t>
      </w:r>
    </w:p>
    <w:p w:rsidR="00046B9B" w:rsidRDefault="00046B9B" w:rsidP="00046B9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допустимой относительной невязке в приращениях координат  невязки по оси </w:t>
      </w:r>
      <w:r>
        <w:rPr>
          <w:rFonts w:ascii="Times New Roman" w:hAnsi="Times New Roman" w:cs="Times New Roman"/>
          <w:i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Y</w:t>
      </w:r>
      <w:r>
        <w:rPr>
          <w:rFonts w:ascii="Times New Roman" w:hAnsi="Times New Roman" w:cs="Times New Roman"/>
          <w:sz w:val="28"/>
          <w:szCs w:val="28"/>
        </w:rPr>
        <w:t xml:space="preserve"> распределяют с обратным знаком пропорционально длинам сторон.</w:t>
      </w:r>
    </w:p>
    <w:p w:rsidR="00046B9B" w:rsidRDefault="00046B9B" w:rsidP="00046B9B">
      <w:pPr>
        <w:shd w:val="clear" w:color="auto" w:fill="FFFFFF"/>
        <w:tabs>
          <w:tab w:val="left" w:pos="3672"/>
        </w:tabs>
        <w:spacing w:before="120"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6"/>
          <w:sz w:val="28"/>
          <w:szCs w:val="28"/>
        </w:rPr>
        <w:object w:dxaOrig="1240" w:dyaOrig="720">
          <v:shape id="_x0000_i1036" type="#_x0000_t75" style="width:62.35pt;height:36pt" o:ole="">
            <v:imagedata r:id="rId26" o:title=""/>
          </v:shape>
          <o:OLEObject Type="Embed" ProgID="Equation.3" ShapeID="_x0000_i1036" DrawAspect="Content" ObjectID="_1658234007" r:id="rId27"/>
        </w:object>
      </w:r>
      <w:r>
        <w:rPr>
          <w:rFonts w:ascii="Times New Roman" w:hAnsi="Times New Roman" w:cs="Times New Roman"/>
          <w:sz w:val="28"/>
          <w:szCs w:val="28"/>
        </w:rPr>
        <w:t xml:space="preserve">  и </w:t>
      </w:r>
      <w:r>
        <w:rPr>
          <w:rFonts w:ascii="Times New Roman" w:hAnsi="Times New Roman" w:cs="Times New Roman"/>
          <w:position w:val="-26"/>
          <w:sz w:val="28"/>
          <w:szCs w:val="28"/>
        </w:rPr>
        <w:object w:dxaOrig="1219" w:dyaOrig="700">
          <v:shape id="_x0000_i1037" type="#_x0000_t75" style="width:61.45pt;height:35.1pt" o:ole="">
            <v:imagedata r:id="rId28" o:title=""/>
          </v:shape>
          <o:OLEObject Type="Embed" ProgID="Equation.3" ShapeID="_x0000_i1037" DrawAspect="Content" ObjectID="_1658234008" r:id="rId29"/>
        </w:object>
      </w:r>
      <w:r>
        <w:rPr>
          <w:rFonts w:ascii="Times New Roman" w:hAnsi="Times New Roman" w:cs="Times New Roman"/>
          <w:sz w:val="28"/>
          <w:szCs w:val="28"/>
        </w:rPr>
        <w:t xml:space="preserve">, </w:t>
      </w:r>
    </w:p>
    <w:p w:rsidR="00046B9B" w:rsidRDefault="00046B9B" w:rsidP="00046B9B">
      <w:pPr>
        <w:shd w:val="clear" w:color="auto" w:fill="FFFFFF"/>
        <w:tabs>
          <w:tab w:val="left" w:pos="3672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>
        <w:rPr>
          <w:rFonts w:ascii="Times New Roman" w:hAnsi="Times New Roman" w:cs="Times New Roman"/>
          <w:position w:val="-12"/>
          <w:sz w:val="28"/>
          <w:szCs w:val="28"/>
        </w:rPr>
        <w:object w:dxaOrig="960" w:dyaOrig="380">
          <v:shape id="_x0000_i1038" type="#_x0000_t75" style="width:48.3pt;height:19.3pt" o:ole="">
            <v:imagedata r:id="rId30" o:title=""/>
          </v:shape>
          <o:OLEObject Type="Embed" ProgID="Equation.3" ShapeID="_x0000_i1038" DrawAspect="Content" ObjectID="_1658234009" r:id="rId31"/>
        </w:object>
      </w:r>
    </w:p>
    <w:p w:rsidR="00046B9B" w:rsidRDefault="00046B9B" w:rsidP="00046B9B">
      <w:pPr>
        <w:shd w:val="clear" w:color="auto" w:fill="FFFFFF"/>
        <w:tabs>
          <w:tab w:val="left" w:pos="3672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Исправленные приращения координат определяют по формулам</w:t>
      </w:r>
    </w:p>
    <w:p w:rsidR="00046B9B" w:rsidRDefault="00046B9B" w:rsidP="00046B9B">
      <w:pPr>
        <w:shd w:val="clear" w:color="auto" w:fill="FFFFFF"/>
        <w:spacing w:before="120"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16"/>
          <w:sz w:val="28"/>
          <w:szCs w:val="28"/>
        </w:rPr>
        <w:object w:dxaOrig="1479" w:dyaOrig="420">
          <v:shape id="_x0000_i1039" type="#_x0000_t75" style="width:74.65pt;height:21.05pt" o:ole="">
            <v:imagedata r:id="rId32" o:title=""/>
          </v:shape>
          <o:OLEObject Type="Embed" ProgID="Equation.3" ShapeID="_x0000_i1039" DrawAspect="Content" ObjectID="_1658234010" r:id="rId33"/>
        </w:object>
      </w:r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position w:val="-12"/>
          <w:sz w:val="28"/>
          <w:szCs w:val="28"/>
        </w:rPr>
        <w:object w:dxaOrig="1460" w:dyaOrig="380">
          <v:shape id="_x0000_i1040" type="#_x0000_t75" style="width:72.9pt;height:19.3pt" o:ole="">
            <v:imagedata r:id="rId34" o:title=""/>
          </v:shape>
          <o:OLEObject Type="Embed" ProgID="Equation.3" ShapeID="_x0000_i1040" DrawAspect="Content" ObjectID="_1658234011" r:id="rId35"/>
        </w:objec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46B9B" w:rsidRDefault="00046B9B" w:rsidP="00046B9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Координаты точек хода вычисляют из выражений</w:t>
      </w:r>
    </w:p>
    <w:p w:rsidR="00046B9B" w:rsidRDefault="00046B9B" w:rsidP="00046B9B">
      <w:pPr>
        <w:shd w:val="clear" w:color="auto" w:fill="FFFFFF"/>
        <w:spacing w:before="120"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12"/>
          <w:sz w:val="28"/>
          <w:szCs w:val="28"/>
        </w:rPr>
        <w:object w:dxaOrig="1559" w:dyaOrig="380">
          <v:shape id="_x0000_i1041" type="#_x0000_t75" style="width:78.15pt;height:19.3pt" o:ole="">
            <v:imagedata r:id="rId36" o:title=""/>
          </v:shape>
          <o:OLEObject Type="Embed" ProgID="Equation.3" ShapeID="_x0000_i1041" DrawAspect="Content" ObjectID="_1658234012" r:id="rId37"/>
        </w:objec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position w:val="-12"/>
          <w:sz w:val="28"/>
          <w:szCs w:val="28"/>
        </w:rPr>
        <w:object w:dxaOrig="1699" w:dyaOrig="380">
          <v:shape id="_x0000_i1042" type="#_x0000_t75" style="width:85.15pt;height:19.3pt" o:ole="">
            <v:imagedata r:id="rId38" o:title=""/>
          </v:shape>
          <o:OLEObject Type="Embed" ProgID="Equation.3" ShapeID="_x0000_i1042" DrawAspect="Content" ObjectID="_1658234013" r:id="rId39"/>
        </w:objec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46B9B" w:rsidRDefault="00046B9B" w:rsidP="00046B9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результате вычисления координат точек по исправленным приращениям должны получиться безошибочные координаты конечной точки полигона, что служит контролем всех вычислений.</w:t>
      </w:r>
    </w:p>
    <w:p w:rsidR="00046B9B" w:rsidRDefault="00046B9B" w:rsidP="00046B9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20A31" w:rsidRDefault="00046B9B"/>
    <w:sectPr w:rsidR="00620A31" w:rsidSect="007A78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046B9B"/>
    <w:rsid w:val="00046B9B"/>
    <w:rsid w:val="007A7824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B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076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389</Words>
  <Characters>2219</Characters>
  <Application>Microsoft Office Word</Application>
  <DocSecurity>0</DocSecurity>
  <Lines>18</Lines>
  <Paragraphs>5</Paragraphs>
  <ScaleCrop>false</ScaleCrop>
  <Company>RePack by SPecialiST</Company>
  <LinksUpToDate>false</LinksUpToDate>
  <CharactersWithSpaces>2603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2020-08-06T09:46:00Z</dcterms:created>
  <dcterms:modified xsi:type="dcterms:W3CDTF">2020-08-06T09:47:00Z</dcterms:modified>
</cp:coreProperties>
</file>